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31E" w:rsidRDefault="0012031E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12031E" w:rsidRDefault="00E0751D" w:rsidP="0012031E">
      <w:pPr>
        <w:spacing w:after="0" w:line="240" w:lineRule="auto"/>
        <w:jc w:val="center"/>
        <w:rPr>
          <w:rStyle w:val="Hipervnculo"/>
          <w:rFonts w:ascii="Calibri" w:eastAsia="Calibri" w:hAnsi="Calibri" w:cs="Calibri"/>
          <w:b/>
          <w:sz w:val="28"/>
          <w:szCs w:val="28"/>
        </w:rPr>
      </w:pPr>
      <w:r w:rsidRPr="0012031E">
        <w:rPr>
          <w:rStyle w:val="Hipervnculo"/>
          <w:rFonts w:ascii="Calibri" w:eastAsia="Calibri" w:hAnsi="Calibri" w:cs="Calibri"/>
          <w:b/>
          <w:sz w:val="28"/>
          <w:szCs w:val="28"/>
        </w:rPr>
        <w:t>NOTAS DE DICIPLINA FINANCIERA</w:t>
      </w:r>
    </w:p>
    <w:p w:rsidR="00E0751D" w:rsidRDefault="00E0751D" w:rsidP="00E0751D">
      <w:pPr>
        <w:spacing w:after="0" w:line="240" w:lineRule="auto"/>
      </w:pPr>
    </w:p>
    <w:p w:rsidR="0012031E" w:rsidRDefault="0012031E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1. Balance Presupuestario de Recursos Disponibles Negativo</w:t>
      </w:r>
    </w:p>
    <w:p w:rsidR="00E0751D" w:rsidRDefault="00E0751D" w:rsidP="00E0751D">
      <w:pPr>
        <w:spacing w:after="0" w:line="240" w:lineRule="auto"/>
      </w:pPr>
      <w:r>
        <w:t>Se informará:</w:t>
      </w:r>
      <w:bookmarkStart w:id="0" w:name="_GoBack"/>
      <w:bookmarkEnd w:id="0"/>
    </w:p>
    <w:p w:rsidR="00E0751D" w:rsidRDefault="00E0751D" w:rsidP="0012031E">
      <w:pPr>
        <w:spacing w:after="0" w:line="240" w:lineRule="auto"/>
        <w:jc w:val="both"/>
      </w:pPr>
      <w:r>
        <w:t>a) Acciones para recuperar el Balance Presupuestario de Recursos Disponibles Sostenible</w:t>
      </w:r>
      <w:r w:rsidR="0012031E">
        <w:t>.</w:t>
      </w:r>
    </w:p>
    <w:p w:rsidR="00AF5CAD" w:rsidRPr="00AF5CAD" w:rsidRDefault="00AF5CAD" w:rsidP="00E0751D">
      <w:pPr>
        <w:spacing w:after="0" w:line="240" w:lineRule="auto"/>
      </w:pPr>
    </w:p>
    <w:p w:rsidR="00E0751D" w:rsidRDefault="00AF5CAD" w:rsidP="00E0751D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6 y 19</w:t>
      </w:r>
      <w:r>
        <w:rPr>
          <w:i/>
        </w:rPr>
        <w:t xml:space="preserve"> LDF</w:t>
      </w:r>
    </w:p>
    <w:p w:rsidR="00AF5CAD" w:rsidRPr="00AF5CAD" w:rsidRDefault="00AF5CAD" w:rsidP="00E0751D">
      <w:pPr>
        <w:spacing w:after="0" w:line="240" w:lineRule="auto"/>
        <w:rPr>
          <w:i/>
        </w:rPr>
      </w:pPr>
      <w:r>
        <w:rPr>
          <w:noProof/>
          <w:lang w:eastAsia="es-MX"/>
        </w:rPr>
        <w:drawing>
          <wp:inline distT="0" distB="0" distL="0" distR="0" wp14:anchorId="5895C0F9" wp14:editId="0418F910">
            <wp:extent cx="3900713" cy="353377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6977" cy="353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1812E708" wp14:editId="2835E670">
            <wp:extent cx="3980995" cy="1704975"/>
            <wp:effectExtent l="0" t="0" r="63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90703" cy="1709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2. Aumento o creación de nuevo Gasto</w:t>
      </w:r>
    </w:p>
    <w:p w:rsidR="00E0751D" w:rsidRDefault="00E0751D" w:rsidP="00E0751D">
      <w:pPr>
        <w:spacing w:after="0" w:line="240" w:lineRule="auto"/>
      </w:pPr>
      <w:r>
        <w:t>Se informará:</w:t>
      </w:r>
    </w:p>
    <w:p w:rsidR="00E0751D" w:rsidRDefault="00E0751D" w:rsidP="0012031E">
      <w:pPr>
        <w:spacing w:after="0" w:line="240" w:lineRule="auto"/>
        <w:jc w:val="both"/>
      </w:pPr>
      <w:r>
        <w:t>a) Fuente de Ingresos del aumento o creación del Gasto no Etiquetado</w:t>
      </w:r>
      <w:r w:rsidR="0012031E">
        <w:t>.</w:t>
      </w:r>
    </w:p>
    <w:p w:rsidR="00E0751D" w:rsidRDefault="00E0751D" w:rsidP="0012031E">
      <w:pPr>
        <w:spacing w:after="0" w:line="240" w:lineRule="auto"/>
        <w:jc w:val="both"/>
      </w:pPr>
      <w:r>
        <w:t>b) Fuente de Ingresos del aumento o creación del Gasto Etiquetado</w:t>
      </w:r>
      <w:r w:rsidR="0012031E">
        <w:t>.</w:t>
      </w:r>
    </w:p>
    <w:p w:rsidR="00E0751D" w:rsidRDefault="00E0751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  <w:r w:rsidRPr="00AF5CAD">
        <w:rPr>
          <w:i/>
        </w:rPr>
        <w:lastRenderedPageBreak/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8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7CE3571" wp14:editId="4CE5064B">
            <wp:extent cx="3914775" cy="815578"/>
            <wp:effectExtent l="0" t="0" r="0" b="381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994622" cy="832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7EFD8351" wp14:editId="5EA3BC20">
            <wp:extent cx="3819525" cy="962582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3. Pasivo Circulante al Cierre del Ejercicio</w:t>
      </w:r>
    </w:p>
    <w:p w:rsidR="00E0751D" w:rsidRDefault="00E0751D" w:rsidP="00E0751D">
      <w:pPr>
        <w:spacing w:after="0" w:line="240" w:lineRule="auto"/>
      </w:pPr>
      <w:r>
        <w:t>Se informará solo al 31 de diciembre</w:t>
      </w:r>
    </w:p>
    <w:p w:rsidR="00E0751D" w:rsidRDefault="00E0751D" w:rsidP="00E0751D">
      <w:pPr>
        <w:spacing w:after="0" w:line="240" w:lineRule="auto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3970"/>
        <w:gridCol w:w="1700"/>
        <w:gridCol w:w="1417"/>
        <w:gridCol w:w="1603"/>
      </w:tblGrid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Ente Público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Informe de cuentas por pagar y que integran el pasivo circulante al cierre del ejercicio</w:t>
            </w:r>
          </w:p>
        </w:tc>
      </w:tr>
      <w:tr w:rsidR="00E0751D" w:rsidRPr="00E0751D" w:rsidTr="00E0751D">
        <w:trPr>
          <w:trHeight w:val="240"/>
        </w:trPr>
        <w:tc>
          <w:tcPr>
            <w:tcW w:w="5000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Ejercicio 20XN</w:t>
            </w:r>
          </w:p>
        </w:tc>
      </w:tr>
      <w:tr w:rsidR="00E0751D" w:rsidRPr="00E0751D" w:rsidTr="00E0751D">
        <w:trPr>
          <w:trHeight w:val="720"/>
        </w:trPr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COG</w:t>
            </w:r>
          </w:p>
        </w:tc>
        <w:tc>
          <w:tcPr>
            <w:tcW w:w="21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Concepto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Devengado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(a)</w:t>
            </w: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Pagado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(b)</w:t>
            </w:r>
          </w:p>
        </w:tc>
        <w:tc>
          <w:tcPr>
            <w:tcW w:w="8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Cuentas por pagar</w:t>
            </w: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br/>
              <w:t>(c) = (a-b)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No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Gasto Etiquetado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1000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2000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3000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48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4000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Transferencias, Asignaciones, Subsidios y Otras Ayudas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5000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Bienes Muebles, Inmuebles e Intangibles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6000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Inversión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7000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Inversiones Financieras y Otras Provisiones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8000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 xml:space="preserve">Participaciones y Aportaciones 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9000</w:t>
            </w:r>
          </w:p>
        </w:tc>
        <w:tc>
          <w:tcPr>
            <w:tcW w:w="2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Deuda Pública</w:t>
            </w:r>
          </w:p>
        </w:tc>
        <w:tc>
          <w:tcPr>
            <w:tcW w:w="9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ind w:firstLineChars="100" w:firstLine="180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es-MX"/>
              </w:rPr>
            </w:pPr>
          </w:p>
        </w:tc>
        <w:tc>
          <w:tcPr>
            <w:tcW w:w="8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E0751D" w:rsidRPr="00E0751D" w:rsidTr="00E0751D">
        <w:trPr>
          <w:trHeight w:val="240"/>
        </w:trPr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1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Total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75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  <w:tc>
          <w:tcPr>
            <w:tcW w:w="8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1D" w:rsidRPr="00E0751D" w:rsidRDefault="00E0751D" w:rsidP="00E0751D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E0751D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E0751D" w:rsidRDefault="00E0751D" w:rsidP="00E0751D">
      <w:pPr>
        <w:spacing w:after="0" w:line="240" w:lineRule="auto"/>
      </w:pPr>
    </w:p>
    <w:p w:rsidR="00AF5CAD" w:rsidRDefault="00AF5CAD" w:rsidP="00AF5CAD">
      <w:pPr>
        <w:spacing w:after="0" w:line="240" w:lineRule="auto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13 VII</w:t>
      </w:r>
      <w:r w:rsidRPr="00AF5CAD">
        <w:rPr>
          <w:i/>
        </w:rPr>
        <w:t xml:space="preserve"> y </w:t>
      </w:r>
      <w:r>
        <w:rPr>
          <w:i/>
        </w:rPr>
        <w:t>2</w:t>
      </w:r>
      <w:r w:rsidRPr="00AF5CAD">
        <w:rPr>
          <w:i/>
        </w:rPr>
        <w:t>1</w:t>
      </w:r>
      <w:r>
        <w:rPr>
          <w:i/>
        </w:rPr>
        <w:t xml:space="preserve"> LDF</w:t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089396BA" wp14:editId="210A098E">
            <wp:extent cx="3857625" cy="224036"/>
            <wp:effectExtent l="0" t="0" r="0" b="508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31867" cy="234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751D" w:rsidRDefault="00AF5CAD" w:rsidP="00E0751D">
      <w:pPr>
        <w:spacing w:after="0" w:line="240" w:lineRule="auto"/>
      </w:pPr>
      <w:r>
        <w:rPr>
          <w:noProof/>
          <w:lang w:eastAsia="es-MX"/>
        </w:rPr>
        <w:lastRenderedPageBreak/>
        <w:drawing>
          <wp:inline distT="0" distB="0" distL="0" distR="0" wp14:anchorId="2BC59C8F" wp14:editId="5713EC98">
            <wp:extent cx="3848100" cy="496529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17414" cy="50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  <w:r>
        <w:rPr>
          <w:noProof/>
          <w:lang w:eastAsia="es-MX"/>
        </w:rPr>
        <w:drawing>
          <wp:inline distT="0" distB="0" distL="0" distR="0" wp14:anchorId="4AE6BB14" wp14:editId="10A3D931">
            <wp:extent cx="3819525" cy="962582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850739" cy="9704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</w:pPr>
    </w:p>
    <w:p w:rsidR="00AF5CAD" w:rsidRDefault="00AF5CAD" w:rsidP="00E0751D">
      <w:pPr>
        <w:spacing w:after="0" w:line="240" w:lineRule="auto"/>
      </w:pPr>
    </w:p>
    <w:p w:rsidR="00E0751D" w:rsidRPr="00E0751D" w:rsidRDefault="00E0751D" w:rsidP="00E0751D">
      <w:pPr>
        <w:spacing w:after="0" w:line="240" w:lineRule="auto"/>
        <w:rPr>
          <w:b/>
        </w:rPr>
      </w:pPr>
      <w:r w:rsidRPr="00E0751D">
        <w:rPr>
          <w:b/>
        </w:rPr>
        <w:t>4. Deuda Pública y Obligaciones</w:t>
      </w:r>
    </w:p>
    <w:p w:rsidR="00E0751D" w:rsidRDefault="00E0751D" w:rsidP="00E0751D">
      <w:pPr>
        <w:spacing w:after="0" w:line="240" w:lineRule="auto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cada Financiamiento u Obligación contraída en los términos del Título Tercero Capítulo Uno de la Ley de Disciplina Financiera de las Entidades Federativas y Municipios, incluyendo como mínimo, el importe, tasa, plazo, comisiones y demás accesorios pactados.</w:t>
      </w:r>
    </w:p>
    <w:p w:rsidR="00E0751D" w:rsidRDefault="00E0751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25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52A40A8F" wp14:editId="7A35F64C">
            <wp:extent cx="3771900" cy="887910"/>
            <wp:effectExtent l="0" t="0" r="0" b="762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97062" cy="893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E0751D" w:rsidRDefault="00E0751D" w:rsidP="00E0751D">
      <w:pPr>
        <w:spacing w:after="0" w:line="240" w:lineRule="auto"/>
        <w:jc w:val="both"/>
      </w:pPr>
    </w:p>
    <w:p w:rsidR="00E0751D" w:rsidRPr="0012031E" w:rsidRDefault="00E0751D" w:rsidP="00E0751D">
      <w:pPr>
        <w:spacing w:after="0" w:line="240" w:lineRule="auto"/>
        <w:jc w:val="both"/>
        <w:rPr>
          <w:b/>
        </w:rPr>
      </w:pPr>
      <w:r w:rsidRPr="0012031E">
        <w:rPr>
          <w:b/>
        </w:rPr>
        <w:t>5. Obligaciones a Corto Plazo</w:t>
      </w:r>
    </w:p>
    <w:p w:rsidR="00E0751D" w:rsidRDefault="00E0751D" w:rsidP="00E0751D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E0751D" w:rsidRDefault="00E0751D" w:rsidP="00E0751D">
      <w:pPr>
        <w:spacing w:after="0" w:line="240" w:lineRule="auto"/>
        <w:jc w:val="both"/>
      </w:pPr>
      <w:r w:rsidRPr="00E0751D">
        <w:t>a) La información detallada de las Obligaciones a corto plazo contraídas en los términos del Título Tercero Capítulo Uno de la Ley de Disciplina Financiera de las Entidades Federativas y Municipios, incluyendo por lo menos importe, tasas, plazo, comisiones y cualquier costo relacionado, así mismo se deberá incluir la tasa efectiva.</w:t>
      </w:r>
    </w:p>
    <w:p w:rsidR="0012031E" w:rsidRDefault="0012031E" w:rsidP="00E0751D">
      <w:pPr>
        <w:spacing w:after="0" w:line="240" w:lineRule="auto"/>
        <w:jc w:val="both"/>
      </w:pPr>
    </w:p>
    <w:p w:rsidR="0012031E" w:rsidRDefault="00AF5CAD" w:rsidP="00E0751D">
      <w:pPr>
        <w:spacing w:after="0" w:line="240" w:lineRule="auto"/>
        <w:jc w:val="both"/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31 LDF</w:t>
      </w:r>
    </w:p>
    <w:p w:rsidR="00AF5CAD" w:rsidRDefault="00AF5CAD" w:rsidP="00E0751D">
      <w:pPr>
        <w:spacing w:after="0" w:line="240" w:lineRule="auto"/>
        <w:jc w:val="both"/>
      </w:pPr>
      <w:r>
        <w:rPr>
          <w:noProof/>
          <w:lang w:eastAsia="es-MX"/>
        </w:rPr>
        <w:drawing>
          <wp:inline distT="0" distB="0" distL="0" distR="0" wp14:anchorId="0BB62AE4" wp14:editId="66982A91">
            <wp:extent cx="3829050" cy="953807"/>
            <wp:effectExtent l="0" t="0" r="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45422" cy="95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E0751D">
      <w:pPr>
        <w:spacing w:after="0" w:line="240" w:lineRule="auto"/>
        <w:jc w:val="both"/>
      </w:pPr>
    </w:p>
    <w:p w:rsidR="00AF5CAD" w:rsidRDefault="00AF5CAD" w:rsidP="00E0751D">
      <w:pPr>
        <w:spacing w:after="0" w:line="240" w:lineRule="auto"/>
        <w:jc w:val="both"/>
      </w:pPr>
    </w:p>
    <w:p w:rsidR="00E0751D" w:rsidRPr="0012031E" w:rsidRDefault="0012031E" w:rsidP="0012031E">
      <w:pPr>
        <w:spacing w:after="0" w:line="240" w:lineRule="auto"/>
        <w:rPr>
          <w:b/>
        </w:rPr>
      </w:pPr>
      <w:r w:rsidRPr="0012031E">
        <w:rPr>
          <w:b/>
        </w:rPr>
        <w:t>6. Evaluación de Cumplimiento</w:t>
      </w:r>
    </w:p>
    <w:p w:rsidR="0012031E" w:rsidRDefault="0012031E" w:rsidP="0012031E">
      <w:pPr>
        <w:spacing w:after="0" w:line="240" w:lineRule="auto"/>
        <w:jc w:val="both"/>
      </w:pPr>
      <w:r w:rsidRPr="00E0751D">
        <w:t>Se revelará</w:t>
      </w:r>
      <w:r>
        <w:t>:</w:t>
      </w:r>
    </w:p>
    <w:p w:rsidR="0012031E" w:rsidRDefault="0012031E" w:rsidP="0012031E">
      <w:pPr>
        <w:spacing w:after="0" w:line="240" w:lineRule="auto"/>
      </w:pPr>
      <w:r w:rsidRPr="0012031E">
        <w:t>a) La información relativa al cumplimiento de los convenios de Deuda Garantizada.</w:t>
      </w:r>
    </w:p>
    <w:p w:rsidR="00AF5CAD" w:rsidRDefault="00AF5CAD" w:rsidP="0012031E">
      <w:pPr>
        <w:spacing w:after="0" w:line="240" w:lineRule="auto"/>
      </w:pPr>
    </w:p>
    <w:p w:rsidR="00AF5CAD" w:rsidRDefault="00AF5CAD" w:rsidP="0012031E">
      <w:pPr>
        <w:spacing w:after="0" w:line="240" w:lineRule="auto"/>
        <w:rPr>
          <w:i/>
        </w:rPr>
      </w:pPr>
      <w:r w:rsidRPr="00AF5CAD">
        <w:rPr>
          <w:i/>
        </w:rPr>
        <w:t>Fundamento Art</w:t>
      </w:r>
      <w:r>
        <w:rPr>
          <w:i/>
        </w:rPr>
        <w:t>ículo</w:t>
      </w:r>
      <w:r w:rsidRPr="00AF5CAD">
        <w:rPr>
          <w:i/>
        </w:rPr>
        <w:t xml:space="preserve"> </w:t>
      </w:r>
      <w:r>
        <w:rPr>
          <w:i/>
        </w:rPr>
        <w:t>40 LDF</w:t>
      </w:r>
    </w:p>
    <w:p w:rsidR="00AF5CAD" w:rsidRDefault="00AF5CAD" w:rsidP="0012031E">
      <w:pPr>
        <w:spacing w:after="0" w:line="240" w:lineRule="auto"/>
        <w:rPr>
          <w:i/>
        </w:rPr>
      </w:pPr>
      <w:r>
        <w:rPr>
          <w:noProof/>
          <w:lang w:eastAsia="es-MX"/>
        </w:rPr>
        <w:lastRenderedPageBreak/>
        <w:drawing>
          <wp:inline distT="0" distB="0" distL="0" distR="0" wp14:anchorId="421A34CE" wp14:editId="0268A346">
            <wp:extent cx="3981195" cy="1609725"/>
            <wp:effectExtent l="0" t="0" r="63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993981" cy="161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CAD" w:rsidRDefault="00AF5CAD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</w:p>
    <w:p w:rsidR="00FA6781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__________________________________                       _____________________________________</w:t>
      </w:r>
    </w:p>
    <w:p w:rsidR="00FA6781" w:rsidRDefault="00FA6781" w:rsidP="0012031E">
      <w:pPr>
        <w:spacing w:after="0" w:line="240" w:lineRule="auto"/>
        <w:rPr>
          <w:i/>
        </w:rPr>
      </w:pPr>
      <w:r>
        <w:rPr>
          <w:i/>
        </w:rPr>
        <w:t>LIC. CLAUDIA REBECA ROLDAN MARTINEZ                            C.P. BLANCA AURELIA ORTEGA GARCIA</w:t>
      </w:r>
    </w:p>
    <w:p w:rsidR="00FA6781" w:rsidRPr="00AF5CAD" w:rsidRDefault="00FA6781" w:rsidP="0012031E">
      <w:pPr>
        <w:spacing w:after="0" w:line="240" w:lineRule="auto"/>
        <w:rPr>
          <w:i/>
        </w:rPr>
      </w:pPr>
      <w:r>
        <w:rPr>
          <w:i/>
        </w:rPr>
        <w:t xml:space="preserve">       DIRECTOR DEL SMIDF                                                 SUBDIRECTOR DE ADMINISTRACION Y FINANZAS</w:t>
      </w:r>
    </w:p>
    <w:sectPr w:rsidR="00FA6781" w:rsidRPr="00AF5CAD" w:rsidSect="00E0751D">
      <w:headerReference w:type="default" r:id="rId18"/>
      <w:footerReference w:type="default" r:id="rId19"/>
      <w:pgSz w:w="12240" w:h="15840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E01" w:rsidRDefault="00EC2E01" w:rsidP="0012031E">
      <w:pPr>
        <w:spacing w:after="0" w:line="240" w:lineRule="auto"/>
      </w:pPr>
      <w:r>
        <w:separator/>
      </w:r>
    </w:p>
  </w:endnote>
  <w:endnote w:type="continuationSeparator" w:id="0">
    <w:p w:rsidR="00EC2E01" w:rsidRDefault="00EC2E01" w:rsidP="0012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33438540"/>
      <w:docPartObj>
        <w:docPartGallery w:val="Page Numbers (Bottom of Page)"/>
        <w:docPartUnique/>
      </w:docPartObj>
    </w:sdtPr>
    <w:sdtEndPr/>
    <w:sdtContent>
      <w:p w:rsidR="0012031E" w:rsidRDefault="0012031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5B3F" w:rsidRPr="00FC5B3F">
          <w:rPr>
            <w:noProof/>
            <w:lang w:val="es-ES"/>
          </w:rPr>
          <w:t>4</w:t>
        </w:r>
        <w:r>
          <w:fldChar w:fldCharType="end"/>
        </w:r>
      </w:p>
    </w:sdtContent>
  </w:sdt>
  <w:p w:rsidR="0012031E" w:rsidRDefault="0012031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E01" w:rsidRDefault="00EC2E01" w:rsidP="0012031E">
      <w:pPr>
        <w:spacing w:after="0" w:line="240" w:lineRule="auto"/>
      </w:pPr>
      <w:r>
        <w:separator/>
      </w:r>
    </w:p>
  </w:footnote>
  <w:footnote w:type="continuationSeparator" w:id="0">
    <w:p w:rsidR="00EC2E01" w:rsidRDefault="00EC2E01" w:rsidP="001203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C94" w:rsidRDefault="00EB4C94" w:rsidP="00EB4C94">
    <w:pPr>
      <w:pStyle w:val="Encabezado"/>
    </w:pPr>
    <w:r>
      <w:t xml:space="preserve">Sistema para el Desarrollo Integral de la Familia del Municipio de Acámbaro, </w:t>
    </w:r>
    <w:proofErr w:type="spellStart"/>
    <w:r>
      <w:t>Gto</w:t>
    </w:r>
    <w:proofErr w:type="spellEnd"/>
    <w:r>
      <w:t>.</w:t>
    </w:r>
  </w:p>
  <w:p w:rsidR="0012031E" w:rsidRDefault="0012031E" w:rsidP="0012031E">
    <w:pPr>
      <w:pStyle w:val="Encabezado"/>
      <w:jc w:val="center"/>
    </w:pPr>
    <w:r w:rsidRPr="00A4610E">
      <w:t>CORRESPONDI</w:t>
    </w:r>
    <w:r w:rsidR="00FC5B3F">
      <w:t>ENTES AL EJERCICIO 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51D"/>
    <w:rsid w:val="00044FA0"/>
    <w:rsid w:val="00072536"/>
    <w:rsid w:val="00085188"/>
    <w:rsid w:val="0012031E"/>
    <w:rsid w:val="00192D83"/>
    <w:rsid w:val="00367FF5"/>
    <w:rsid w:val="004C23EA"/>
    <w:rsid w:val="004E584E"/>
    <w:rsid w:val="00645B44"/>
    <w:rsid w:val="006B576F"/>
    <w:rsid w:val="006F7F85"/>
    <w:rsid w:val="007B7827"/>
    <w:rsid w:val="008A1446"/>
    <w:rsid w:val="008C0DD5"/>
    <w:rsid w:val="008F31E1"/>
    <w:rsid w:val="00940570"/>
    <w:rsid w:val="00941793"/>
    <w:rsid w:val="009E390B"/>
    <w:rsid w:val="00A00AED"/>
    <w:rsid w:val="00A708F7"/>
    <w:rsid w:val="00A827B2"/>
    <w:rsid w:val="00AB3C0B"/>
    <w:rsid w:val="00AF5CAD"/>
    <w:rsid w:val="00BB7A94"/>
    <w:rsid w:val="00BF3E51"/>
    <w:rsid w:val="00D45B69"/>
    <w:rsid w:val="00E0751D"/>
    <w:rsid w:val="00E705E0"/>
    <w:rsid w:val="00EB4C94"/>
    <w:rsid w:val="00EC2E01"/>
    <w:rsid w:val="00EF7ADD"/>
    <w:rsid w:val="00F45661"/>
    <w:rsid w:val="00F558F9"/>
    <w:rsid w:val="00F72879"/>
    <w:rsid w:val="00FA6781"/>
    <w:rsid w:val="00FA6AF5"/>
    <w:rsid w:val="00FC5B3F"/>
    <w:rsid w:val="00FE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FC60F1-1071-4BF9-82F1-E4243B63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751D"/>
    <w:pPr>
      <w:ind w:left="720"/>
      <w:contextualSpacing/>
    </w:pPr>
  </w:style>
  <w:style w:type="character" w:styleId="Hipervnculo">
    <w:name w:val="Hyperlink"/>
    <w:uiPriority w:val="99"/>
    <w:unhideWhenUsed/>
    <w:rsid w:val="0012031E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031E"/>
  </w:style>
  <w:style w:type="paragraph" w:styleId="Piedepgina">
    <w:name w:val="footer"/>
    <w:basedOn w:val="Normal"/>
    <w:link w:val="PiedepginaCar"/>
    <w:uiPriority w:val="99"/>
    <w:unhideWhenUsed/>
    <w:rsid w:val="0012031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203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57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877482073C494DB65515C3369AA0B4" ma:contentTypeVersion="0" ma:contentTypeDescription="Crear nuevo documento." ma:contentTypeScope="" ma:versionID="d630b5c2871309c5c86f0b7bf850b82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C86FFA-628D-4249-886A-1920884A60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FC24E1-7502-469E-8422-37EF5C4D9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1E6045A-5EF8-4EDA-9E9C-43EFC75C89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436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Corona Barrientos Alejandro</dc:creator>
  <cp:keywords/>
  <dc:description/>
  <cp:lastModifiedBy>BLANCA ORTEGA GARCIA</cp:lastModifiedBy>
  <cp:revision>3</cp:revision>
  <dcterms:created xsi:type="dcterms:W3CDTF">2021-04-19T18:35:00Z</dcterms:created>
  <dcterms:modified xsi:type="dcterms:W3CDTF">2021-04-20T20:17:00Z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0x010100EA877482073C494DB65515C3369AA0B4</vt:lpwstr>
  </property>
</Properties>
</file>